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2A" w:rsidRDefault="0056382A" w:rsidP="0056382A">
      <w:pPr>
        <w:jc w:val="center"/>
        <w:rPr>
          <w:b/>
          <w:sz w:val="28"/>
        </w:rPr>
      </w:pPr>
    </w:p>
    <w:p w:rsidR="00CB4FBE" w:rsidRDefault="00626FEA" w:rsidP="0056382A">
      <w:pPr>
        <w:jc w:val="center"/>
        <w:rPr>
          <w:b/>
          <w:sz w:val="28"/>
        </w:rPr>
      </w:pPr>
      <w:r w:rsidRPr="00B92345">
        <w:rPr>
          <w:b/>
          <w:sz w:val="28"/>
        </w:rPr>
        <w:t xml:space="preserve">Komunikat w sprawie harmonogramu działań decyzyjnych w ramach Modułu II pilotażowego programu </w:t>
      </w:r>
    </w:p>
    <w:p w:rsidR="00052E14" w:rsidRPr="00B92345" w:rsidRDefault="00626FEA" w:rsidP="0056382A">
      <w:pPr>
        <w:jc w:val="center"/>
        <w:rPr>
          <w:b/>
          <w:sz w:val="28"/>
        </w:rPr>
      </w:pPr>
      <w:r w:rsidRPr="00B92345">
        <w:rPr>
          <w:b/>
          <w:sz w:val="28"/>
        </w:rPr>
        <w:t>„Aktywny Samorząd”</w:t>
      </w:r>
    </w:p>
    <w:tbl>
      <w:tblPr>
        <w:tblStyle w:val="Tabela-Siatka"/>
        <w:tblpPr w:leftFromText="141" w:rightFromText="141" w:vertAnchor="page" w:horzAnchor="margin" w:tblpY="3301"/>
        <w:tblW w:w="14562" w:type="dxa"/>
        <w:tblLook w:val="04A0"/>
      </w:tblPr>
      <w:tblGrid>
        <w:gridCol w:w="1951"/>
        <w:gridCol w:w="12611"/>
      </w:tblGrid>
      <w:tr w:rsidR="00DE303B" w:rsidTr="0056382A">
        <w:trPr>
          <w:trHeight w:val="559"/>
        </w:trPr>
        <w:tc>
          <w:tcPr>
            <w:tcW w:w="1951" w:type="dxa"/>
          </w:tcPr>
          <w:p w:rsidR="00DE303B" w:rsidRDefault="00DE303B" w:rsidP="003F19FB">
            <w:pPr>
              <w:jc w:val="both"/>
            </w:pPr>
            <w:r>
              <w:t>30.03.2014</w:t>
            </w:r>
          </w:p>
        </w:tc>
        <w:tc>
          <w:tcPr>
            <w:tcW w:w="12611" w:type="dxa"/>
          </w:tcPr>
          <w:p w:rsidR="00DE303B" w:rsidRDefault="00DE303B" w:rsidP="0056382A">
            <w:pPr>
              <w:jc w:val="both"/>
            </w:pPr>
            <w:r>
              <w:t>Termin zakończenia przyjmowania wniosków w ramach aktualnego semestru/półrocza</w:t>
            </w:r>
          </w:p>
        </w:tc>
      </w:tr>
      <w:tr w:rsidR="00DE303B" w:rsidTr="0056382A">
        <w:trPr>
          <w:trHeight w:val="601"/>
        </w:trPr>
        <w:tc>
          <w:tcPr>
            <w:tcW w:w="1951" w:type="dxa"/>
          </w:tcPr>
          <w:p w:rsidR="00DE303B" w:rsidRDefault="00DE303B" w:rsidP="003F19FB">
            <w:pPr>
              <w:jc w:val="both"/>
            </w:pPr>
            <w:r>
              <w:t>31.05.2014</w:t>
            </w:r>
          </w:p>
        </w:tc>
        <w:tc>
          <w:tcPr>
            <w:tcW w:w="12611" w:type="dxa"/>
          </w:tcPr>
          <w:p w:rsidR="00DE303B" w:rsidRDefault="00DE303B" w:rsidP="0056382A">
            <w:pPr>
              <w:jc w:val="both"/>
            </w:pPr>
            <w:r>
              <w:t>Termin zakończenia w</w:t>
            </w:r>
            <w:r w:rsidR="005A6A29">
              <w:t>y</w:t>
            </w:r>
            <w:r>
              <w:t>płaty dofinansowania w ramach aktualnego semestru/półrocza</w:t>
            </w:r>
          </w:p>
        </w:tc>
      </w:tr>
      <w:tr w:rsidR="00DE303B" w:rsidTr="0056382A">
        <w:trPr>
          <w:trHeight w:val="528"/>
        </w:trPr>
        <w:tc>
          <w:tcPr>
            <w:tcW w:w="1951" w:type="dxa"/>
          </w:tcPr>
          <w:p w:rsidR="00DE303B" w:rsidRDefault="00DE303B" w:rsidP="003F19FB">
            <w:pPr>
              <w:jc w:val="both"/>
            </w:pPr>
            <w:r>
              <w:t>30.09.2014</w:t>
            </w:r>
          </w:p>
        </w:tc>
        <w:tc>
          <w:tcPr>
            <w:tcW w:w="12611" w:type="dxa"/>
          </w:tcPr>
          <w:p w:rsidR="00DE303B" w:rsidRDefault="00DE303B" w:rsidP="0056382A">
            <w:pPr>
              <w:jc w:val="both"/>
            </w:pPr>
            <w:r>
              <w:t>Termin zakończenia przyjmowania w 2014 roku wniosków w ramach programu</w:t>
            </w:r>
          </w:p>
        </w:tc>
      </w:tr>
      <w:tr w:rsidR="00DE303B" w:rsidTr="0056382A">
        <w:trPr>
          <w:trHeight w:val="824"/>
        </w:trPr>
        <w:tc>
          <w:tcPr>
            <w:tcW w:w="1951" w:type="dxa"/>
          </w:tcPr>
          <w:p w:rsidR="00DE303B" w:rsidRDefault="00DE303B" w:rsidP="003F19FB">
            <w:pPr>
              <w:jc w:val="both"/>
            </w:pPr>
            <w:r>
              <w:t>31.01.2015</w:t>
            </w:r>
          </w:p>
        </w:tc>
        <w:tc>
          <w:tcPr>
            <w:tcW w:w="12611" w:type="dxa"/>
          </w:tcPr>
          <w:p w:rsidR="00DE303B" w:rsidRDefault="00D644B5" w:rsidP="0056382A">
            <w:pPr>
              <w:jc w:val="both"/>
            </w:pPr>
            <w:r>
              <w:t xml:space="preserve">Termin zakończenia wypłat dofinansowania w ramach programu (w odniesieniu do wniosków złożonych </w:t>
            </w:r>
            <w:r w:rsidR="00001BBA">
              <w:t xml:space="preserve">             </w:t>
            </w:r>
            <w:r>
              <w:t>w 2014 r.)</w:t>
            </w:r>
          </w:p>
        </w:tc>
      </w:tr>
      <w:tr w:rsidR="00DE303B" w:rsidTr="0056382A">
        <w:trPr>
          <w:trHeight w:val="1105"/>
        </w:trPr>
        <w:tc>
          <w:tcPr>
            <w:tcW w:w="1951" w:type="dxa"/>
          </w:tcPr>
          <w:p w:rsidR="00DE303B" w:rsidRDefault="00D644B5" w:rsidP="003F19FB">
            <w:pPr>
              <w:jc w:val="both"/>
            </w:pPr>
            <w:r>
              <w:t>30.06.2015</w:t>
            </w:r>
          </w:p>
        </w:tc>
        <w:tc>
          <w:tcPr>
            <w:tcW w:w="12611" w:type="dxa"/>
          </w:tcPr>
          <w:p w:rsidR="00DE303B" w:rsidRDefault="00D644B5" w:rsidP="0056382A">
            <w:pPr>
              <w:jc w:val="both"/>
            </w:pPr>
            <w:r>
              <w:t>Termin rozliczenia środków finansowych przekazanych na realizację programu w 2014 roku – do tego dnia wszystkie umowy dofinansowania zawarte pomiędzy Realizatorem programu a Wnioskodawcami powinny zostać rozliczone</w:t>
            </w:r>
          </w:p>
        </w:tc>
      </w:tr>
    </w:tbl>
    <w:p w:rsidR="00DE303B" w:rsidRDefault="00DE303B"/>
    <w:sectPr w:rsidR="00DE303B" w:rsidSect="003670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626FEA"/>
    <w:rsid w:val="00001BBA"/>
    <w:rsid w:val="00052E14"/>
    <w:rsid w:val="001C0132"/>
    <w:rsid w:val="00222EA3"/>
    <w:rsid w:val="00260CC9"/>
    <w:rsid w:val="0036701A"/>
    <w:rsid w:val="003F19FB"/>
    <w:rsid w:val="0056382A"/>
    <w:rsid w:val="005A6A29"/>
    <w:rsid w:val="00626FEA"/>
    <w:rsid w:val="009C1D86"/>
    <w:rsid w:val="00B92345"/>
    <w:rsid w:val="00CB4FBE"/>
    <w:rsid w:val="00D644B5"/>
    <w:rsid w:val="00DE303B"/>
    <w:rsid w:val="00DF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EA3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3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105</Words>
  <Characters>636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Bartkowiak</dc:creator>
  <cp:keywords/>
  <dc:description/>
  <cp:lastModifiedBy>Konrad Bartkowiak</cp:lastModifiedBy>
  <cp:revision>15</cp:revision>
  <cp:lastPrinted>2014-03-07T09:46:00Z</cp:lastPrinted>
  <dcterms:created xsi:type="dcterms:W3CDTF">2014-03-07T09:07:00Z</dcterms:created>
  <dcterms:modified xsi:type="dcterms:W3CDTF">2014-03-11T14:05:00Z</dcterms:modified>
</cp:coreProperties>
</file>